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A" w:rsidRDefault="00C0743A" w:rsidP="00C074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8A22F"/>
          <w:sz w:val="24"/>
          <w:szCs w:val="24"/>
          <w:lang w:eastAsia="en-CA"/>
        </w:rPr>
      </w:pPr>
      <w:r w:rsidRPr="0001489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Unique Courses/Specialized Programs</w:t>
      </w:r>
      <w:r w:rsidRPr="0015038F">
        <w:rPr>
          <w:rFonts w:ascii="Arial" w:eastAsia="Times New Roman" w:hAnsi="Arial" w:cs="Arial"/>
          <w:b/>
          <w:bCs/>
          <w:color w:val="78A22F"/>
          <w:sz w:val="24"/>
          <w:szCs w:val="24"/>
          <w:lang w:eastAsia="en-CA"/>
        </w:rPr>
        <w:t>:</w:t>
      </w:r>
    </w:p>
    <w:p w:rsidR="00C0743A" w:rsidRPr="0015038F" w:rsidRDefault="00C0743A" w:rsidP="00C074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8A22F"/>
          <w:sz w:val="24"/>
          <w:szCs w:val="24"/>
          <w:lang w:eastAsia="en-CA"/>
        </w:rPr>
      </w:pPr>
    </w:p>
    <w:p w:rsidR="00D7514D" w:rsidRDefault="00D7514D" w:rsidP="00C074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A3E5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York Humber High School offers pre-cooperative education preparation courses at every grade level to thoroughly prepare students for entry into a workplace environment. Students will receive training in areas such as TTC use, route planning, effective use of organizational tools/apps, as well as calculating time</w:t>
      </w:r>
    </w:p>
    <w:p w:rsidR="00D7514D" w:rsidRPr="00D7514D" w:rsidRDefault="00D7514D" w:rsidP="00D7514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bookmarkStart w:id="0" w:name="_GoBack"/>
      <w:bookmarkEnd w:id="0"/>
    </w:p>
    <w:p w:rsidR="00C0743A" w:rsidRDefault="00C0743A" w:rsidP="00C074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shd w:val="clear" w:color="auto" w:fill="F3F3F3"/>
          <w:lang w:eastAsia="en-CA"/>
        </w:rPr>
        <w:t xml:space="preserve">York Humber High School has developed </w:t>
      </w:r>
      <w:r w:rsidRPr="0015038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3F3F3"/>
          <w:lang w:eastAsia="en-CA"/>
        </w:rPr>
        <w:t>a Level 3 Experiential Learning program for students in the DD (Developmentally Delayed)</w:t>
      </w:r>
      <w:r w:rsidRPr="0015038F">
        <w:rPr>
          <w:rFonts w:ascii="Arial" w:eastAsia="Times New Roman" w:hAnsi="Arial" w:cs="Arial"/>
          <w:color w:val="000000"/>
          <w:sz w:val="24"/>
          <w:szCs w:val="24"/>
          <w:shd w:val="clear" w:color="auto" w:fill="F3F3F3"/>
          <w:lang w:eastAsia="en-CA"/>
        </w:rPr>
        <w:t xml:space="preserve"> department.  The program provides hands-on learning for students within the community as well as the opportunity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to develop workplace skills.  Students are gaining personal skills while becoming more independent.  </w:t>
      </w:r>
    </w:p>
    <w:p w:rsidR="00C0743A" w:rsidRPr="0015038F" w:rsidRDefault="00C0743A" w:rsidP="00C0743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C0743A" w:rsidRDefault="00C0743A" w:rsidP="00C074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Dual Credit Programs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are designed to assist secondary students in the completion of their 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ntario Secondary School Diploma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the 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successful transition to college and apprenticeship programs. Students have an opportunity to earn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college c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redit and a high school credit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simultaneously, fully-funded by the Ministry of Education</w:t>
      </w:r>
    </w:p>
    <w:p w:rsidR="00C0743A" w:rsidRDefault="00C0743A" w:rsidP="00C0743A">
      <w:pPr>
        <w:pStyle w:val="ListParagraph"/>
        <w:rPr>
          <w:rFonts w:ascii="Arial" w:hAnsi="Arial" w:cs="Arial"/>
          <w:color w:val="000000"/>
        </w:rPr>
      </w:pPr>
    </w:p>
    <w:p w:rsidR="00C0743A" w:rsidRDefault="00C0743A" w:rsidP="00C074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Co-op students enrolled in </w:t>
      </w:r>
      <w:r w:rsidRPr="001503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Ontario Youth Apprenticeship Programs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(OYAP) have opportunities to participate at a variety of levels including Dual Credits and Level 1 apprenticeship courses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This program allows them to start working on post-secondary apprenticeship qualifications while completing their high school credits.</w:t>
      </w:r>
    </w:p>
    <w:p w:rsidR="00C0743A" w:rsidRPr="0015038F" w:rsidRDefault="00C0743A" w:rsidP="00C0743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C0743A" w:rsidRPr="0015038F" w:rsidRDefault="00C0743A" w:rsidP="00C074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Additional Cooperative Education opportunities include </w:t>
      </w:r>
      <w:r w:rsidRPr="001503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Centralized Programs</w:t>
      </w: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offered through the Toronto District School Board. These include but are not limited to: BMO Business Co-op, Dance and Drama Co-op, Health Sciences Co-op, Military Co-op, Police Co-op, TTC Co-op programs and PACE (TDSB Facility/Maintenance and Construction) placements.</w:t>
      </w:r>
    </w:p>
    <w:p w:rsidR="00C0743A" w:rsidRPr="0015038F" w:rsidRDefault="00C0743A" w:rsidP="00C0743A">
      <w:pPr>
        <w:pStyle w:val="ListParagraph"/>
        <w:tabs>
          <w:tab w:val="left" w:pos="720"/>
          <w:tab w:val="left" w:pos="1080"/>
          <w:tab w:val="left" w:pos="7920"/>
        </w:tabs>
        <w:ind w:left="2160"/>
        <w:jc w:val="both"/>
        <w:rPr>
          <w:rFonts w:ascii="Arial" w:hAnsi="Arial" w:cs="Arial"/>
        </w:rPr>
      </w:pPr>
    </w:p>
    <w:p w:rsidR="00776F5C" w:rsidRDefault="00D7514D"/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C99"/>
    <w:multiLevelType w:val="multilevel"/>
    <w:tmpl w:val="9B5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A"/>
    <w:rsid w:val="00305532"/>
    <w:rsid w:val="00C0743A"/>
    <w:rsid w:val="00D4498C"/>
    <w:rsid w:val="00D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1448</Characters>
  <Application>Microsoft Office Word</Application>
  <DocSecurity>0</DocSecurity>
  <Lines>12</Lines>
  <Paragraphs>3</Paragraphs>
  <ScaleCrop>false</ScaleCrop>
  <Company>Toronto District School Board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2</cp:revision>
  <dcterms:created xsi:type="dcterms:W3CDTF">2017-11-29T20:53:00Z</dcterms:created>
  <dcterms:modified xsi:type="dcterms:W3CDTF">2017-12-19T16:01:00Z</dcterms:modified>
</cp:coreProperties>
</file>